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3c4cb62a546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
</w:t>
          <w:br/>
          <w:t>試試看你能否答對：
</w:t>
          <w:br/>
          <w:t>（____）著作權保護的期間有多久？
</w:t>
          <w:br/>
          <w:t>（A）除了攝影、視聽、錄音和表演外，
</w:t>
          <w:br/>
          <w:t>著作財產權保護的期間為著作人的終身（生存的期間）到死後50年（第50年當年的最後一天）。
</w:t>
          <w:br/>
          <w:t>（B）創作完成後50年。
</w:t>
          <w:br/>
          <w:t>答案：（A）</w:t>
          <w:br/>
        </w:r>
      </w:r>
    </w:p>
  </w:body>
</w:document>
</file>