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2b54d7aaf43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進用身心障 本校6度獲績優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、李昱萱淡水校園報導】本校6度獲得「新北市促進身心障礙者就業績優單位」，今年共20間單位獲獎，本校是唯一學校單位。由人資長莊希豐於17日代表本校至新北市政府接受表揚，由新北市市長朱立倫頒獎。
</w:t>
          <w:br/>
          <w:t>　根據人力資源處資料指出，本校105年度身心障礙者占員工總人數的比例，由104年度的4.8%提升至5%，高於義務進用比例3%，有逐年增加的趨勢。而身心障礙員工的平均工作年資已達13.53年。
</w:t>
          <w:br/>
          <w:t>　莊希豐表示：「連續6年獲獎，體現本校一貫維持進用人才的開放環境，不以身分隔閡，而是以『工作能力』為首要考量。另外，進用後也會主動詢問身心障礙者職員需求，並幫助其申請設備、器具等輔助品等，讓他們在工作上更加便利，希望從無障礙的校園環境，更升級為友善的校園環境。」
</w:t>
          <w:br/>
          <w:t>　在本校視障資源中心服務18年的全盲工程師賴俊吉表示：「學校提供豐富學習管道讓我能增進職場技能，受益良多，且逐年新增友善設施，如：翰林橋的無障礙坡道，方便同仁『行』的更安全。身心障礙者在求職上並不容易，但學校仍持續給予求職機會，由衷感謝。特別謝謝本中心執行秘書洪錫銘，在推動進用身心障礙者的堅持與努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5e58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ad2de964-36f8-4fa1-8873-72b88b4c967d.jpg"/>
                      <pic:cNvPicPr/>
                    </pic:nvPicPr>
                    <pic:blipFill>
                      <a:blip xmlns:r="http://schemas.openxmlformats.org/officeDocument/2006/relationships" r:embed="R0f88ce60caf14e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133856"/>
              <wp:effectExtent l="0" t="0" r="0" b="0"/>
              <wp:docPr id="1" name="IMG_6b9b9c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7cb7f36d-91ff-476e-b6c2-596446ba7365.jpg"/>
                      <pic:cNvPicPr/>
                    </pic:nvPicPr>
                    <pic:blipFill>
                      <a:blip xmlns:r="http://schemas.openxmlformats.org/officeDocument/2006/relationships" r:embed="Rf230ea2d42eb4a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133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73424"/>
              <wp:effectExtent l="0" t="0" r="0" b="0"/>
              <wp:docPr id="1" name="IMG_1bae03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fc2c6eeb-d29e-406a-987c-7413a91beea7.jpg"/>
                      <pic:cNvPicPr/>
                    </pic:nvPicPr>
                    <pic:blipFill>
                      <a:blip xmlns:r="http://schemas.openxmlformats.org/officeDocument/2006/relationships" r:embed="R5106b7c0ab3143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73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3760"/>
              <wp:effectExtent l="0" t="0" r="0" b="0"/>
              <wp:docPr id="1" name="IMG_094b21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3edac623-1c03-45e4-b16b-ce78eb2bf4b6.jpg"/>
                      <pic:cNvPicPr/>
                    </pic:nvPicPr>
                    <pic:blipFill>
                      <a:blip xmlns:r="http://schemas.openxmlformats.org/officeDocument/2006/relationships" r:embed="R64476ae8dfbb48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3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88ce60caf14ead" /><Relationship Type="http://schemas.openxmlformats.org/officeDocument/2006/relationships/image" Target="/media/image2.bin" Id="Rf230ea2d42eb4a68" /><Relationship Type="http://schemas.openxmlformats.org/officeDocument/2006/relationships/image" Target="/media/image3.bin" Id="R5106b7c0ab314365" /><Relationship Type="http://schemas.openxmlformats.org/officeDocument/2006/relationships/image" Target="/media/image4.bin" Id="R64476ae8dfbb48cf" /></Relationships>
</file>