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f730d33ae646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能源與環安外稽11/21登場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台灣檢驗科技股份有限公司（SGS）稽核員21日（週一），將至本校進行105年能源及環境安全衛生管理系統年度稽核驗證。將針對淡水校園、臺北校園及蘭陽校園進行ISO14001環境管理及ISO50001能源管理年度稽核。並稽核理、工學院OHSAS18001安全衛生管理。
</w:t>
          <w:br/>
          <w:t>環境保護及安全衛生中心技士邱俊豪表示，「本校自101年取得OHSAS18001職業安全衛生管理系統和ISO14001環境管理系統驗證後，每年須進行年度稽核。今年是本校第二度進行ISO50001能源管理稽核。稽核作業將檢視理、工學院實驗室，以及檢視是否符合ISO規定。」</w:t>
          <w:br/>
        </w:r>
      </w:r>
    </w:p>
  </w:body>
</w:document>
</file>