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aa8315472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迴響：看轉型創新策略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教育學院／秘書朱蓓茵
</w:t>
          <w:br/>
          <w:t>　經由兩場專題演講及4組討論報告的解說，詳盡地解構現今高等教育面臨轉型所須具備的生存能力，可運用的觀念和作法也因此變得更加清晰，相當有收穫。尤其在討論開拓新市場時，我認為人口結構變遷所衍生的終身教育，相當有發展潛力。我們可以試著思考進學部招生減少所挪出來的教學資源進行再利用，課程設計則是強調符合中高齡人口的需求，加上教育學院擁有多位研究教育領域的師資，相信在未來推行校務上，能提供專業的見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d9c4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069fae40-a553-4389-a44e-1b9f05b176a4.jpg"/>
                      <pic:cNvPicPr/>
                    </pic:nvPicPr>
                    <pic:blipFill>
                      <a:blip xmlns:r="http://schemas.openxmlformats.org/officeDocument/2006/relationships" r:embed="R0a5247b27d2844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5247b27d284479" /></Relationships>
</file>