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93d46d47d48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資管研討會發表188篇論文成果豐碩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由本校資訊中心與資管學系主辦的「第十三屆國際資管學術研討會」於上（五）月廿五日圓滿結束，共約有四百多人參加。會中發表論文及五場專題演講。演講內容大致針對目前台灣經濟發展及未來展望，此外也有談及IBM和Mi-crosoft的經營策略和願景。
</w:t>
          <w:br/>
          <w:t>
</w:t>
          <w:br/>
          <w:t>  在開幕式中，身為大會榮譽主席的創辦人張建邦認為後進是「越年輕本錢越大，越有潛力」，他對於本次主題以「大環境，新視野 邁向全球化新紀元之資訊管理」感到非常恰當，也認為資訊界未來的發展，會隨著年輕一代的崛起而進步更快速。
</w:t>
          <w:br/>
          <w:t>
</w:t>
          <w:br/>
          <w:t>身為大會主席及中華民國資訊管理學會理事長周宣光則說到，這次不僅是第十三屆的國際學術研討會，更是台灣資訊管理領域邁入二十年的週年慶。至今全國101所大專院校中有91所設有資訊管理系，人數超過五萬人，換句話說，資訊管理系是全中華民國最大的科系。
</w:t>
          <w:br/>
          <w:t>
</w:t>
          <w:br/>
          <w:t>此次研討會共邀稿323篇論文，發表188篇論文。周宣光給了一個容易讓我們比較的數目，前年在中國大陸舉辦的全中國大陸資訊研討會上，投稿130篇錄取75篇，但其中有25篇是從台灣運送過去的。這表示，海峽兩岸在資訊管理領域和資訊的應用有了明顯的對比。</w:t>
          <w:br/>
        </w:r>
      </w:r>
    </w:p>
  </w:body>
</w:document>
</file>