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f821f96e6245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財金與保險學程申請開跑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即日起至12月5日止，凡對「財金與保險就業學分學程」有興趣之在學學生都可以申請。本學程最低總學分19學分，含核心課程9學分，選修課程10學分，修習學程科目學分，其中至少應有10學分不屬於學生主修系、所、加修學系及輔系之必修科目；另外，選修課程之校外實習於暑假期間或4年級下學期赴系上認可之金融機構實習。關於申請詳情，請洽財金系網站。（網址：http://www.bf.tku.edu.tw/app/news.php?Sn=223）</w:t>
          <w:br/>
        </w:r>
      </w:r>
    </w:p>
  </w:body>
</w:document>
</file>