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75e66dc6544a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1021 期</w:t>
        </w:r>
      </w:r>
    </w:p>
    <w:p>
      <w:pPr>
        <w:jc w:val="center"/>
      </w:pPr>
      <w:r>
        <w:r>
          <w:rPr>
            <w:rFonts w:ascii="Segoe UI" w:hAnsi="Segoe UI" w:eastAsia="Segoe UI"/>
            <w:sz w:val="32"/>
            <w:color w:val="000000"/>
            <w:b/>
          </w:rPr>
          <w:t>簡報賽高手展實力</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學教中心於上月30日舉辦「2016首屆簡報競賽」決賽中，進入決選的10位學生在6分鐘簡報時間內使出渾身解數，表現專業的簡報技巧。最後由教科四陳佳欣獲得冠軍和最高人氣獎、第二名為教科四陳佳君、第三名是中文一方淑田，佳作為企管二鐘于誠、法文四游夢圓、資管三馬宇慧。學發組組長何俐安表示，本校安排簡報工作坊幫助培養學生表達能力，藉由簡報技巧訓練幫助他們在課堂和職場上，可簡潔扼要地說明重點。擔任評審之一的簡報實驗室創辦人孫治華稱許參賽者的整體投影片設計感不錯，並運用真實照片提供最直接的感受，他建議可再善用多媒體方式增進表達力。資管系副教授楊明玉講評時強調，內容邏輯與時間拿捏的重要。文學院組員林泰君以自身經驗分享，簡報的過程中應注意與觀眾的眼神接觸。（文／劉必允、趙世勳、攝影／趙世勳）</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444ae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1/m\122760f2-4af5-48fe-b637-d07b6c209a6c.jpg"/>
                      <pic:cNvPicPr/>
                    </pic:nvPicPr>
                    <pic:blipFill>
                      <a:blip xmlns:r="http://schemas.openxmlformats.org/officeDocument/2006/relationships" r:embed="R113ecfdd9ca4410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13ecfdd9ca44100" /></Relationships>
</file>