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1f159e39c4d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坎城青年賽9日現淡江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【記者陳岱儀淡水校園報導】本校資傳系將於9、10日在鍾靈中正堂，舉辦「2016新媒體行銷創意營暨2017坎城青年創意競賽-Future Young Lions學生組」決賽活動。獲勝隊伍將代表臺灣角逐「坎城全球青年創意競賽」。這是資傳系第四年與坎城國際創意節在臺官方代表聯合主辦，此次臺灣區選拔賽主題為「潮台灣」，參賽隊伍必須自製影片上傳至「潮台灣」YouTube頻道中，並將臺灣的美麗、文化、傳統或動人的故事行銷至國外，只要該影片點閱率超過一萬人次即自動入圍。今年本校資傳系學生即以「This is so unacceptable in Taiwan | 我不了解為何台灣」獲得入圍資格，歡迎大家現場觀賽並為他們加油打氣。</w:t>
          <w:br/>
        </w:r>
      </w:r>
    </w:p>
  </w:body>
</w:document>
</file>