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3dac72342642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理學院赴閩交流促招生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上月，由理學院院長周子聰率領數學系教授陳功宇、楊定揮、副教授吳孟年至福建師範大學及泉州師院學術交流進行學術參訪及招生宣傳。於上月14日的福建師範大學中，與該校物理與能源學院進行座談；上月15日則參訪福建師範大學之數學與計算機學院，與該院洽談交換生合作事項和交換教學心得；上月16日則在泉州師範學院與4位有意來本系就讀博士班老師進行座談，介紹數學系特色和教師專長，說明修讀博士班規則等重要事項。本次參訪中增加本校的能見度和增進兩校交流之更多可行性。</w:t>
          <w:br/>
        </w:r>
      </w:r>
    </w:p>
  </w:body>
</w:document>
</file>