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0e9035a91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【學程加油讚】歐洲研究所就業學分學程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提高歐洲研究所學生實務能力與未來就業競爭力，由歐研所開辦「歐洲研究所就業學分學程」，凡本校對此學程有興趣之研究生均可申請修習。修習本學程之學生必須修畢至少8學分，包含基礎課程之「冷戰以後俄羅斯對外政策」3學分、實務課程之「歐洲新紀元」、「台商至俄羅斯投資：個案研究」、「俄羅斯與台灣經貿關係研究」至少2學分、實習課程之「俄羅斯聯邦國家安全研究」3學分，方可取得核發學程證明書之資格。請密切注意相關申請訊息，將公告於歐研所網站中。（文／本報訊）</w:t>
          <w:br/>
        </w:r>
      </w:r>
    </w:p>
  </w:body>
</w:document>
</file>