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7afe27b54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大陸地區校友會忘年聯誼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本校適逢66週年校慶，大陸地區校友會於本月舉辦相關慶祝活動。華東校友會於17日的「華東校友年會」上，新任華東校友會會長王振生獲贈獎牌，會中，大陸校友聯誼總會總會長莊文甫更親筆墨寶，其作品成為華東校友會精神指標。華南校友會於10日舉辦「冬之饗宴」，邀請今年度新科金鷹獎得主兼大陸校友聯誼總會副總會長李延年、東莞市石碣台商協會執行副會長王裕聰等人進行經驗分享。而澳門校友會於11日的「成立週年暨慶祝66週年校慶晚會」中，澳門校友會會長張嘉寅感謝大家對該校友會的支持，將積極籌辦及參與各類聯誼活動以透過校友會加強聯繫、延續情誼。
</w:t>
          <w:br/>
          <w:t>校友服務暨資源發展處彭春陽執行長表示，「近年看見各地校友會組織運作蓬勃發展，感到欣慰，盼在與校友互動過程中能增進產學合作、資源提供等，幫助母校校務發展。」</w:t>
          <w:br/>
        </w:r>
      </w:r>
    </w:p>
  </w:body>
</w:document>
</file>