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5d1cb3c204e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落實性平　淡水蘭陽推性別友善廁所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推動性別平等於淡水校園和蘭陽校園設置「性別友善廁所」，以沒有性別之分、空間獨立具有隱私的中性公共廁所，讓不分性別、族群都可使用。目前，淡水校園各教學樓館共設置54間、蘭陽校園教學大樓與學生宿舍共有11間，門邊上有男生、女生，以及綜合符號的藍底白色標示，象徵「性別友善」意涵。蘭陽校園總務修繕羅鴻遠說，該空間設置以來，學生均回饋學校的用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8102cb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5/m\3aebadd4-1af3-41ea-a2b5-2759da17ddaa.jpg"/>
                      <pic:cNvPicPr/>
                    </pic:nvPicPr>
                    <pic:blipFill>
                      <a:blip xmlns:r="http://schemas.openxmlformats.org/officeDocument/2006/relationships" r:embed="R950394ac2eb24c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0394ac2eb24cbf" /></Relationships>
</file>