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aca20aed6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78教師獲專題研究績優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【記者廖吟萱淡水校園報導】104學年度專題研究計畫案績優名單出爐。根據研發處統計，本次獲獎勵之績優教師共78人，將榮獲獎座乙座。
</w:t>
          <w:br/>
          <w:t>研究計畫案經費達500萬元以上包括水環系教授虞國興、電機系教授翁慶昌等9人；300至500萬包括化材系教授董崇民、教授黃國楨等13人；100至300萬元有化學系副教授謝仁傑、土木系副教授王人牧等42人；近5年累計金額達250萬元有會計學系副教授方郁惠等14人。
</w:t>
          <w:br/>
          <w:t>研究計畫經費達500萬元以上者，將於19日舉行的歲末聯歡會中公開表揚，獎勵其研究績優。關於本次績優名單請見以下附加檔案。</w:t>
          <w:br/>
        </w:r>
      </w:r>
    </w:p>
  </w:body>
</w:document>
</file>