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73cc43506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【學程加油讚】文化與觀光未來英語學分學程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因應時代潮流，配合產業需求，由英美語言文化學系及國際觀光管理學系共同舉辦「文化與觀光未來英語學分學程」，兩系將聘請產官學界專業人士擔任課程教師或協同授課師資，共同培養學生兼具文化與觀光未來專業能力。凡本校大學部二年級（含）以上在學學生，對文化與觀光未來相關領域有興趣且前一學期學業成績總平均70分以上者，均可申請修習。修習本學程之學生必須修畢20學分，包含必修課程11學分和選修9學分，其中至少應有9學分不屬於學生主修學系之應修課程，方可取得核發學程證明書之資格。申請方式於每學期開學後至加退選結束前，填妥「淡江大學全球發展學院文化與觀光未來英語學分學程申請表」，並檢附學生證影本及歷年成績單正本，至英美語言文化學系系辦公室提出申請（文／本報訊）</w:t>
          <w:br/>
        </w:r>
      </w:r>
    </w:p>
  </w:body>
</w:document>
</file>