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3acea6501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３月學藝社團有藝思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【記者周怡霏淡水校園報導】3月份洋溢學藝氣息！由課外組指導的學藝月以「有藝思」為主題。活動除15日前有9場講座，月底在書卷廣場還有擺攤，籌備團隊包含各學藝性社團。
</w:t>
          <w:br/>
          <w:t>活動總召土木二鄭丁豪表示，「學藝性社團類型多樣，有靜態、動態、技術及學術，希望透過學藝月，讓同學了解社團多采多姿的特色。」2日打頭陣的是TEDxTKU工作坊，由教科四劉育名以「行銷人必學的文案力」為題分享。對講座有興趣者，請洽各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65120" cy="4876800"/>
              <wp:effectExtent l="0" t="0" r="0" b="0"/>
              <wp:docPr id="1" name="IMG_8d6ed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8c3b1a27-de76-4613-b2ea-245d172c43ff.jpg"/>
                      <pic:cNvPicPr/>
                    </pic:nvPicPr>
                    <pic:blipFill>
                      <a:blip xmlns:r="http://schemas.openxmlformats.org/officeDocument/2006/relationships" r:embed="Ra2a12b9a7568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51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12b9a756848d1" /></Relationships>
</file>