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fab2e63c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多媒體教室電腦配備遭竊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【記者曹晏榕報導】本校多媒體教室本學期陸續傳出電腦配備遭竊，由於遭竊的教室均沒上鎖，教學科技組已想好對策，特為多媒體教室加裝鋁門窗，並聘請工讀生確實做好上課開門下課鎖門的動作。
</w:t>
          <w:br/>
          <w:t>
</w:t>
          <w:br/>
          <w:t>本校語練教室、多媒體教室及遠距教學教室共計100間，遭竊的教室遍及驚聲、工館、商館及文館皆有，據教科組統計，約有十間教室被偷。而在期中考週的週五、六，驚聲大樓除110教室之外，其餘多媒體教室均遭劫，據悉，被偷的配件包括電腦零件CPU、RAM等。
</w:t>
          <w:br/>
          <w:t>
</w:t>
          <w:br/>
          <w:t>教學科技組表示：「對於這些遭竊教室，現已陸續修復中，造成師生的不便感到非常抱歉。並已請工讀生在上課前關門，並在下課後立即鎖門。」並已通報交安組報警處理。</w:t>
          <w:br/>
        </w:r>
      </w:r>
    </w:p>
  </w:body>
</w:document>
</file>