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fe47db697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樹人第五波 品德教育綠藝盎然高人氣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品德教育活動「綠藝盎然」邀師生一起喚起綠意識！由美術社提供小麥、火龍果種子與培養土，於9日中午在福園上方草皮舉行開幕式「綠與你」，校長張家宜、行政副校長胡宜仁、學務長林俊宏與數十位師生參與。張校長致詞表示，學校是培育人才之處，希望藉由活動傳遞「十年樹木，百年樹人」的理念。她也親手植下小麥種子，並噴水5下，象徵本校邁入第五波。另9至10日、13至15日在海報街設有擺攤活動「帶得走的綠」，除提供花盒彩繪外，還可免費帶走在攤位上完成的植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186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c45cc5d6-f363-4c62-b254-7fd4f294c2e9.jpg"/>
                      <pic:cNvPicPr/>
                    </pic:nvPicPr>
                    <pic:blipFill>
                      <a:blip xmlns:r="http://schemas.openxmlformats.org/officeDocument/2006/relationships" r:embed="Rded7a62622f14a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7a62622f14afd" /></Relationships>
</file>