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fa1c30e2a4f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商管學院院務會議 107學年規劃2學位學程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先怡淡水校園報導】商管學院於上月23日在驚聲國際會議廳舉行105學年度第二學期第一次院務會議，由商管學院院長邱建良主持，各系所主任、商管碩士在職專班執行長林宜男、商管AACSB認證辦公室執行長林谷峻、業界代表富邦產物保險股份有限公司資深副總經理楊清榮等人與會。本次會議由各單位進行業務報告外，會中通過保險系修改系名案、107學年度EMBA採聯合招生方式、107學年度擬新設「商業與管理進修學士學位學程」和「數位商務與經濟碩士學位學程」等多項提案。楊清榮於會中分享自身工作經驗，勉勵學生應多嘗試跨領域學習，多培養國際觀和增加出國經驗，以利於在職場上獲得升遷機會。</w:t>
          <w:br/>
        </w:r>
      </w:r>
    </w:p>
  </w:body>
</w:document>
</file>