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5162b48d949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香港3中學來訪 企業最愛私校吸睛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週校園內，出現許多高中生身影。來自香港的九龍塘基督教中華宣道會宣道中學、香港中華基督教會蒙民偉書院、香港德信中學於18、19日，近90位師生、家長來校參訪，安排參觀體育館、游泳館等硬體設施及座談。九龍塘基督教中華宣道會宣道中學由主任Chiu Homan Edward帶領29位師生；香港中華基督教會蒙民偉書院由陳綺瑩老師率31位師生；香港德信中學副校長林堅恒率24名師生與家長。
</w:t>
          <w:br/>
          <w:t>座談會由本校國際處、境輔組、招生組、體育處同仁接待，說明本校三化辦學理念、境外生輔導制度等內容。本校港生以母語，分享求學及生活經驗，並指出在淡江就讀，不僅社團活動豐富，且交通便利，生活費相較香港便宜，文化也相近等優點。參訪學校中，有帶隊老師讚賞本校蟬聯企業最愛私校龍頭20年之殊榮，國際處秘書林恩如補充，本校學風自由、社團活動多元，其中培養的團隊合作能力是企業看重的指標。</w:t>
          <w:br/>
        </w:r>
      </w:r>
    </w:p>
  </w:body>
</w:document>
</file>