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d25f5a8a42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【卓爾不群】入圍2016台灣文學獎圖書類長篇小說金典獎 阮慶岳建築師跨界文學創作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妍君專訪】本校建築系校友阮慶岳於2015年因對建築文化的貢獻而榮獲第14屆中華民國傑出建築師獎，他長期撰寫專業建築評論和多次策展打造各式建築主題外，亦醉心於文學創作，陸續發表《紙天使》、《哭泣哭泣城》、《愛是無名山 》等文學作品。作品中，《凱旋高歌》獲2004台北文學年金獎，《林秀子一家》入圍2009年英仕曼亞洲文學獎。2016年新發表之《黃昏的故鄉》，則入圍「2016台灣文學獎之圖書類長篇小說金典獎」，他分享，「我和普通人其實並無差異，只是我比別人更有勇氣去嘗試自己沒有把握的事情。」
</w:t>
          <w:br/>
          <w:t>阮慶岳熱愛閱讀，大學時期即省下生活費強迫自己每週購買喜愛的課外書，並在建築系課業壓力下深入閱讀，他笑著說，「同學都覺得我很神奇，建築系課業壓力大，睡覺時間都不夠了，怎麼還有時間讀書。我從不犧牲睡眠，是以專注力和時間管理來提升課業準備品質，同時保持閱讀跨領域的書本。」曾獲五虎崗文學獎小說首獎的阮慶岳，畢業後赴美國賓夕法尼亞大學建築所深造，文學創作成為了海外生活的一部分，文學種子在異地逐漸萌芽。
</w:t>
          <w:br/>
          <w:t>學成歸國的阮慶岳憑著建築專業和獨特的設計眼光，經營個人建築事務所，帶領員工承辦國內外建築規劃、設計及監造業務，10年下來讓他倍感吃力。短暫離開崗位三個月的沉澱中，讓他展開自我對話並反思著：「我這10年的努力去哪了？」阮慶岳深感人生短暫，毅然決然地轉往建築評論和文學創作之路，並因積極策劃專業展覽、介入文學、藝術界相關活動，於2012年獲頒第三屆中國建築傳媒獎之「建築評論獎」。
</w:t>
          <w:br/>
          <w:t>談起建築評論，阮慶岳認為這是一種觀念性的討論，他說明，在寫建築評論前，會想要知道現實因素並實地考察，面對面與設計師會談，也往往因涉入太深而很難說重話；所以他會儘量去了解設計師背後動機，並且指出作品正面意義，站在良善的基礎上給予建議及批評，「不過，臺灣建築評論應大眾喜好，有壓縮的趨勢。」當字數越來越輕薄短小，深度無法被完整的呈現在讀者面前之際，阮慶岳與出版商合作，用連載的模式鎖定關心建築領域的族群，「不去迎合市場、討好任何人，單純完成自己所想的，這才是我一直在追求的東西。」這亦為阮慶岳在之後漸漸將重心轉移至文學創作，所抱持的初衷。
</w:t>
          <w:br/>
          <w:t>人行道上的路樹、城市中微不足道的小巷子，這些都是阮慶岳小說取材的元素，《林秀子一家》、《凱旋高歌》、《蒼人奔鹿》三本合稱為「東湖三部曲」，內容闡述東湖地區開設廟壇林秀子一家大小的故事；而《黃昏的故鄉》取材童年於故鄉屏東的記憶，描寫60年代的女性的自我意識啟蒙歷程。他說明，「我的小說中，都是平凡、沒有特殊事蹟的人物，這樣的單純是讓我最感動的。」他對扎實做好事情、處事謙卑的人尊敬，尤其相當關注臺灣社會底層的人；他也從父母的互動中去觀察，這些成為筆下人物的刻畫重點，對阮慶岳來說，「父母是最了不起的人。」感性的阮慶岳，甚至對於生活周遭所發生的事物都有不同的理解及詮釋，「我會看著路上認真曬衣服的人，開始想像他的人生。」將其脈絡在腦海中想一遍，轉變為小說創作。
</w:t>
          <w:br/>
          <w:t>阮慶岳常利用社群網站直接地表達自己的價值觀及對這世界的看法，藉由進而關懷人物和社會觀察，透過感想去觸動其他人，他認為：「應該承擔一些社會責任，把我對這世界內在想法，用一種溫柔的力量去發聲。」
</w:t>
          <w:br/>
          <w:t>現任元智大學藝術與設計學系教授的阮慶岳，對於扮演大學教師的角色，他有著全新的詮釋，認為應以「典範」作為學生榜樣，他說道，「和過去比起來，現在的知識學習管道相當多元，利用網路就能立即得到專業知識，教師在知識性的提供變得不太重要，反而應該在價值觀、理念、信念等為學生樹立典範，透過引導方式幫助學習，這才是最重要的。」
</w:t>
          <w:br/>
          <w:t>35歲創業個人建築事務所經10年醞釀發酵，至45歲正式投入文學創作的阮慶岳，底蘊出文學創作延綿的力量，阮慶岳說道，「我從沒想過我會成為小說家，但這當中我並沒有因為建築本業，而停止在文學上的閱讀和創作。」這也讓他體認到，做任何事，並不一定要有目的地積累，他以自身經驗勉勵學弟妹，「無論做建築或是文學，都不要先設定、侷限自己，秉持著開放的心態，自然而然發展，並且從中不斷嘗試，歷經種種過程你會找到自己真正想要的。」未來，阮慶岳將把全心投注在文學創作中，用自己敏銳的感官，以最平凡的故事，打動所有讀者的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a31029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5/m\b682823c-2643-4eef-926f-0082d2ddb9e1.jpg"/>
                      <pic:cNvPicPr/>
                    </pic:nvPicPr>
                    <pic:blipFill>
                      <a:blip xmlns:r="http://schemas.openxmlformats.org/officeDocument/2006/relationships" r:embed="R4c415513bab846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23f58a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5/m\959ee367-8282-4109-b9b0-b5aee2ec6a32.jpg"/>
                      <pic:cNvPicPr/>
                    </pic:nvPicPr>
                    <pic:blipFill>
                      <a:blip xmlns:r="http://schemas.openxmlformats.org/officeDocument/2006/relationships" r:embed="Rb38b4689cc2046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c415513bab846a4" /><Relationship Type="http://schemas.openxmlformats.org/officeDocument/2006/relationships/image" Target="/media/image2.bin" Id="Rb38b4689cc2046ae" /></Relationships>
</file>