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1dc4c214c4c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學生會會長學生議員4/27參選說明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【記者鄭浩雲淡水校園報導】一年一度學生會正副會長暨學生議會議員選舉活動開跑了。課外組將於27日（週四）晚上7時在Q306舉辦「TKU LET’S GO！一起堆疊我們要的淡江」第23屆學生會正副會長暨第37屆學生議會議員選舉參選說明會。
</w:t>
          <w:br/>
          <w:t>選舉委員會委員、資管四蔡坤利表示，「學生會是大學法規定學校一定要保障成立的組織，提供學生代表能前進校務會議與師長對話的管道，更是培養同學待人處事的自治體系。」他說明在參選說明會中將帶大家認識學生會，包括學生會會長及學生議員的權利與職責，「歡迎大家踴躍參與，了解為學生挺身而出的學生會！並用你我的力量，創造我們心目中的淡江！」同學可上活動報名系統（網址：http://enroll.tku.edu.tw/）報名至27日。
</w:t>
          <w:br/>
          <w:t>蔡坤利補充，如果同學們對學生會的職務有興趣，可在5月1日至4日12時、18時及5月5日12時至SG220，登記成為正副會長與學生議員候選人。</w:t>
          <w:br/>
        </w:r>
      </w:r>
    </w:p>
  </w:body>
</w:document>
</file>