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51d7c2643b49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前進海內外共啟學術交流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華語中心攜手耿丹學院簽學生交流協議
</w:t>
          <w:br/>
          <w:t>本校成人教育部執行長吳錦全、推廣教育中心主任周湘華、組員孫慕亞於上月17日至22日赴大陸拜會華僑大學、福建師範大學、滁州學院、安徽財經大學，以及北京工業大學耿丹學院共5所大陸高校，拓展大陸自費研修生來校就讀；拜訪期間，由吳錦全與北京工業大學耿丹學院簽署學生交流協議，將於106學年度第一學期即進行相關招生作業，藉由此協議促進兩岸學子相互學習與交流機會。吳錦全表示，期望透過此次合作，建立起學術交流的友誼，攜手帶動兩岸交流與學術發展向前邁進。
</w:t>
          <w:br/>
          <w:t>本校推廣大陸自費短期研修計畫多年，每學期約近150人次在本校就讀，本次參訪行程中介紹本校各院所系特色課程和校園學習風氣，其中商管學院、文創學程等課程詢問度高，周湘華說明，本次說明本校研修生的學習主題外，還討論到客製化班團的合作課可能性，藉由這次參訪更推廣本校特色主題課程，讓大陸學子及師長對於本校之辦學特色有更多的了解。（文／本報訊）
</w:t>
          <w:br/>
          <w:t>未來學所赴韓參與亞太未來學聯盟年會
</w:t>
          <w:br/>
          <w:t>未來學所於上月19日至21日，由所長紀舜傑率領副教授陳國華、助理教授宋玫玫等師生5人赴韓國參與「第三屆亞太未來學聯盟年會」。紀舜傑說明，「此聯盟由本校發起，成員以亞洲、太平洋周圍的國家為主，目的讓在地與全球融合，由亞太建立起屬於自己的觀點。」此次赴會，除了協助舉辦會議之外，亦參與「亞洲不同的未來」主題之討論，了解亞太地區曾歷經民主和威權統治下國家的未來發展，助理教授霍珍妮亦發表「臺灣與中國的未來」論文。另外，一行人順道參訪韓國慶熙大學，由慶熙大學國際交流處處長朴容昇接待，雙方針對研究特色，洽談未來的學術交流及合作事項。（文／廖吟萱）
</w:t>
          <w:br/>
          <w:t>外語學院教師16人參訪日本姊妹校
</w:t>
          <w:br/>
          <w:t>外語學院院長陳小雀於上月20日到23日率領英文系系主任黃永裕、德文系系主任吳萬寶等16位教師赴日本京都姐妹校、同志社大學主辦「全球化下的語言與文化：從台灣看世界、從日本看世界」研討會，來自西班牙、法國、日本、中國大陸及臺灣等國際學者共同參與。本校教師以語言專業，探討臺灣教學環境的變革及綜觀全球化局勢，總計發表16篇論文。
</w:t>
          <w:br/>
          <w:t>陳小雀表示，「院內首度和同志社大學合作策辦國際學術研討會，除了提供院內教師專業成長的管道，此行交流也是難得的學習機會，且雙方交換研究成果有助於拓展文化、語言、文學等國際觀點，盼兩校持續保有姊妹校互動，活化學術外交。」同時，她也勉勵同學在全球化時代下，學習外語如同手持一把開啟國際大門的鑰匙，有能力貼近其他國家的文化，相信更有助於開拓學習視野。（文／李欣倪）
</w:t>
          <w:br/>
          <w:t>國際研究學院研討世界新格局與兩岸關係
</w:t>
          <w:br/>
          <w:t>國際研究學院於上月22日在驚聲國際會議廳舉辦第二十一屆「世界新格局與兩岸關係」學術研討會，邀請上海國際問題研究院代表團11人來校研討。國際研究學院院長王高成於開幕致詞表示，「研討會邁入第二十一屆，此次非常難得與上海國際問題研究院齊聚、檢視蔡英文總統的兩岸政策，期待藉此機會交換想法，對兩岸變化提出新觀點。」
</w:t>
          <w:br/>
          <w:t>上海國際問題研究院副院長嚴安林表示，「目前兩岸關係趨向冷和平，甚至有發展為對抗的趨勢，未來發展取決於臺灣當局的兩岸政策，總體來看短期難有改善。」會中，針對國際關係、亞太情勢，特別是川普的亞太與臺海政策等變數，探討趨勢及影響預測。戰略碩一陳彥榮說：「學者在會中皆放下的意識形態，交換雙方思考觀點，展現出大智大勇，也討論到中美日三方關係及兩岸現況，臺灣是否會淪為美中關係的交易籌碼，皆是值得持續關注的焦點。」（文／鄭浩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70d83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f21812aa-912e-41cb-933e-8b58034dce5b.jpg"/>
                      <pic:cNvPicPr/>
                    </pic:nvPicPr>
                    <pic:blipFill>
                      <a:blip xmlns:r="http://schemas.openxmlformats.org/officeDocument/2006/relationships" r:embed="R56ad75a1535e44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8af2a4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102d5fe6-1b19-472d-a303-4a80ce9e34c4.jpg"/>
                      <pic:cNvPicPr/>
                    </pic:nvPicPr>
                    <pic:blipFill>
                      <a:blip xmlns:r="http://schemas.openxmlformats.org/officeDocument/2006/relationships" r:embed="Rf9b54568a37245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c111c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df2729d5-fe3e-45e4-a590-2f8c22002f46.JPG"/>
                      <pic:cNvPicPr/>
                    </pic:nvPicPr>
                    <pic:blipFill>
                      <a:blip xmlns:r="http://schemas.openxmlformats.org/officeDocument/2006/relationships" r:embed="R2526d543f9914c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50985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6/m\81038e44-db15-467e-a17b-3d1772881c5d.jpg"/>
                      <pic:cNvPicPr/>
                    </pic:nvPicPr>
                    <pic:blipFill>
                      <a:blip xmlns:r="http://schemas.openxmlformats.org/officeDocument/2006/relationships" r:embed="R1d499677d5184f3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ad75a1535e446b" /><Relationship Type="http://schemas.openxmlformats.org/officeDocument/2006/relationships/image" Target="/media/image2.bin" Id="Rf9b54568a3724527" /><Relationship Type="http://schemas.openxmlformats.org/officeDocument/2006/relationships/image" Target="/media/image3.bin" Id="R2526d543f9914c47" /><Relationship Type="http://schemas.openxmlformats.org/officeDocument/2006/relationships/image" Target="/media/image4.bin" Id="R1d499677d5184f3e" /></Relationships>
</file>