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2173a2e694dd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編者按：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■ 編者按：
</w:t>
          <w:br/>
          <w:t>　本報開放教職員工來函反映意見；另與學生會合作，學生若有任何疑問可向學生會（SG203、校內分機2131，E-Mail：tkusablog@gmail.com）表達，學生會將轉交課外組，並由相關單位提供解決方案與解答，本報亦將刊登相關答詢，促進學校和學生之間溝通。</w:t>
          <w:br/>
        </w:r>
      </w:r>
    </w:p>
  </w:body>
</w:document>
</file>