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2fb75cc3bc47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【學程加油讚】英語教學與數位學習學分學程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因應高科技時代職場競爭趨勢，英文學系與教育科技學系合辦「英語教學與數位學習學分學程」，凡本校大學部二、三、四年級在學學生，前一學期學業成績總平均70分以上者，均可申請修習。修習本學程之學生最低修習總學分數為20學分，若教科系學生修習之總學分應內含6學分為教科系開設課程、14學分為英文系開設課程；若英文系學生修習之總學分應內含6學分為英文學系開設課程，15學分為教科學系開設課程；非屬該兩系之學生，得自採上述任一課程組合，但須修畢該課程組合之學分，方可取得核發本學分學程之學分證明資格。關於申請詳情請洽英文系、教科系。（文／本報訊）</w:t>
          <w:br/>
        </w:r>
      </w:r>
    </w:p>
  </w:body>
</w:document>
</file>