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5f7395d4a845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1037 期</w:t>
        </w:r>
      </w:r>
    </w:p>
    <w:p>
      <w:pPr>
        <w:jc w:val="center"/>
      </w:pPr>
      <w:r>
        <w:r>
          <w:rPr>
            <w:rFonts w:ascii="Segoe UI" w:hAnsi="Segoe UI" w:eastAsia="Segoe UI"/>
            <w:sz w:val="32"/>
            <w:color w:val="000000"/>
            <w:b/>
          </w:rPr>
          <w:t>陳冲與130專家學者 聚焦核心競爭力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【記者林毅樺淡水校園報導】企管系於1日舉辦「2017年第十二屆提升競爭力與經營管理研討會」，邀請產官學研的學者專家出席探討管理與實務之融合，由企管系系主任楊立人主持，近130人共襄盛舉。
</w:t>
          <w:br/>
          <w:t>前行政院院長、現任東吳大學企業管理學系講座教授陳冲致詞表示，核心競爭力不限於企業或大專院校，是社會、國家以至於到全世界都需要核心競爭力，這樣才能帶動全球經貿體系的進步。學術副校長葛煥昭認為，本校若要永續發展，除了要有良好的經營管理外，更需要實行瞬時競爭策略以提升本校競爭力，創造出一波接一波的優勢，藉由本次研討會共同交流提升競爭力因應策略。
</w:t>
          <w:br/>
          <w:t>本次還邀請到ZARA台灣區總經理陸嘉林、台灣奧斯特股份有限公司董事長許世弘、HPF基金會董事主席童中白，以及梅杜莎行銷負責人王順卿，分享企業提升競爭力對策。陸嘉林說明，ZARA自40年前起開始C2B（Consumer to Business）的經營模式，全球各分店店長須隨時上傳經營數據、當地天氣、消費者狀況匯報於西班牙總公司，以掌握全球趨勢，更於6年前成功掌握O2O營銷模式(Online To Offline)，藉此提升核心競爭力。許世弘則進行實務論壇、童中白和王順卿則以專題演講，分別說明企業實務經驗。
</w:t>
          <w:br/>
          <w:t>在學術交流方面，本次共發表22篇論文，囊括經營管理中創新的議題，廈門大學企業管理系系主任唐炎釗、南京航空航天大學金城學院特聘教授兼兩岸交流合作中心主任胡敦富和兩校同行教授也到場交流。唐炎釗分享，在本次研討會增加海外學校與各界先進共同切磋，相信使大家收穫滿滿。
</w:t>
          <w:br/>
          <w:t>畢業企管系校友特地返校參與此次研討會，系所友會聯合總會總會長林健祥也出席聆聽，財金一張佳藝指出，對ZARA運用核心競爭力打開臺灣市場感到印象深刻，該分享內容具有實用性並值得借鏡。</w:t>
          <w:br/>
        </w:r>
      </w:r>
    </w:p>
    <w:p>
      <w:pPr>
        <w:jc w:val="center"/>
      </w:pPr>
      <w:r>
        <w:r>
          <w:drawing>
            <wp:inline xmlns:wp14="http://schemas.microsoft.com/office/word/2010/wordprocessingDrawing" xmlns:wp="http://schemas.openxmlformats.org/drawingml/2006/wordprocessingDrawing" distT="0" distB="0" distL="0" distR="0" wp14:editId="50D07946">
              <wp:extent cx="4876800" cy="2718816"/>
              <wp:effectExtent l="0" t="0" r="0" b="0"/>
              <wp:docPr id="1" name="IMG_324f01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9b6957e8-6e12-486f-8bb2-709dd9fdccc8.jpg"/>
                      <pic:cNvPicPr/>
                    </pic:nvPicPr>
                    <pic:blipFill>
                      <a:blip xmlns:r="http://schemas.openxmlformats.org/officeDocument/2006/relationships" r:embed="R6a0076866dd94736" cstate="print">
                        <a:extLst>
                          <a:ext uri="{28A0092B-C50C-407E-A947-70E740481C1C}"/>
                        </a:extLst>
                      </a:blip>
                      <a:stretch>
                        <a:fillRect/>
                      </a:stretch>
                    </pic:blipFill>
                    <pic:spPr>
                      <a:xfrm>
                        <a:off x="0" y="0"/>
                        <a:ext cx="4876800" cy="2718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0076866dd94736" /></Relationships>
</file>