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2c1ee0c1d146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1038 期</w:t>
        </w:r>
      </w:r>
    </w:p>
    <w:p>
      <w:pPr>
        <w:jc w:val="center"/>
      </w:pPr>
      <w:r>
        <w:r>
          <w:rPr>
            <w:rFonts w:ascii="Segoe UI" w:hAnsi="Segoe UI" w:eastAsia="Segoe UI"/>
            <w:sz w:val="32"/>
            <w:color w:val="000000"/>
            <w:b/>
          </w:rPr>
          <w:t>環島科普列車第三節玩水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莊千慧淡水校園報導】本校科學教育中心與科技部合作「2017臺灣環島科普列車」，於2至5日以一列四節車廂列車，從臺北行駛至17縣市停靠19車站。科教中心在第三節專屬車廂中安排「鈣世硬雄」實驗，邀請停靠縣市國中小學師生攜帶當地水樣，在列車行進間以肥皂液讓他們分辨出硬水和軟水、說明軟硬水定義、檢測水質軟硬度等，雖然列車上的空間限制較多，科教中心團隊仍以容易操作的實驗增進國中小學生科普知識。當科普列車抵達左營站時，本校金鷹校友暨高雄市政府教育局局長范巽綠也至車廂中與大家一起做實驗。
</w:t>
          <w:br/>
          <w:t>科教中心執行助理林佑燐表示，整場活動下來，可以看到中小學生們都十分投入在實驗中，一個簡單的搖肥皂液動作就能讓他們非常興奮，令他印象深刻。科教中心執行長高憲章說：「水質硬度議題通常不被大眾關注，透過此次列車活動最大的收穫是，不但將科普知識傳遞全臺，更藉由當地各校師生所攜帶的水樣，收集和調查各縣市的水質資料，真的是件很棒的事。」活動後會將所收集到的水質資料進行研究，並再將結果發表在網站上。</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e9335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0788004d-503e-4c10-bd9e-52ae584725dd.JPG"/>
                      <pic:cNvPicPr/>
                    </pic:nvPicPr>
                    <pic:blipFill>
                      <a:blip xmlns:r="http://schemas.openxmlformats.org/officeDocument/2006/relationships" r:embed="Rfaa7b2b5184745df"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a691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8732573f-0991-4b5e-ad30-f1104b5f2881.jpg"/>
                      <pic:cNvPicPr/>
                    </pic:nvPicPr>
                    <pic:blipFill>
                      <a:blip xmlns:r="http://schemas.openxmlformats.org/officeDocument/2006/relationships" r:embed="R5456330fce7f4d15"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a7b2b5184745df" /><Relationship Type="http://schemas.openxmlformats.org/officeDocument/2006/relationships/image" Target="/media/image2.bin" Id="R5456330fce7f4d15" /></Relationships>
</file>