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d35cab9d641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提昇研究成果及讀書風氣系列報導之六──文學院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【記者王鴻坪專訪】「每當和同儕校友私下聊天時，他們總覺得現在學生的讀書風氣不如往昔，但我不認為如此。」文學院院長黃世雄提出他對現今學生，個人獨到的觀點。
</w:t>
          <w:br/>
          <w:t>
</w:t>
          <w:br/>
          <w:t>　他認為時代環境不同，過去的學生生活單純，同時也較僵化、不活潑；相較之下，現在的學生多才多藝，生活多樣化，加上誘因多，而使得他們傾向多元發展。「像我們學校就有251個社團在『威脅利誘』同學分心。」他笑著說，「但這也是另一種培養領導統馭與策劃的管道啊！」現在的學生並不是不用功，而是除了書本之外還有更多的管道，可學習更多東西，因此今昔的學生優劣是無法比較的。但他強調同學們雖處於複雜多元的環境中，仍要從中擇正面而行，可不能被誘惑牽著走。
</w:t>
          <w:br/>
          <w:t>
</w:t>
          <w:br/>
          <w:t>　對於文學院未來的發展，黃院長也有不俗的看法。「我們可以想出十個、百個、甚至千個理由來証明－－資訊科技愈發達，人文學科的發展空間愈大。」他篤定地說。一個健全的社會不管是在自然科學、人文科學、實用科學各方面都必需平衡發展。他表示不管是社會、國家或學校，雖然在階段性的發展過程中，難免會有所偏向，但終歸會趨於平衡；過度的偏向工商或文藝，都會造成社會問題。
</w:t>
          <w:br/>
          <w:t>
</w:t>
          <w:br/>
          <w:t>　黃世雄以西北歐先進國家為例：當工商發展成熟後，自然會需求文明文化與人文精神。工商社會的過度發展，會造成利益掛帥、人情淡薄、人們心靈空虛等社會偏差的情形；因此工商愈發達，人文科學的存在反而更重要。「文學作品是人類不可或缺的精神糧食，能提昇心靈、陶冶性情，使人在機械化的社會中不致空虛。」他說。
</w:t>
          <w:br/>
          <w:t>
</w:t>
          <w:br/>
          <w:t>　本身專長在圖書館學的黃院長認為，科技對於圖書館的衝擊就是上述最好的例證。他表示，圖書館是活的，會進步、轉型，而「資訊科技愈發達，愈能突顯圖書館服務功能的重要性。」。綜觀歷史，圖書館機制的存在早已數千年，當收音機、電視等資訊產物出現時，並未造成圖書館式微；反而利用這些資訊技術使其服務功能更多元化、效率更高，圖書館成為享受閱讀、音樂、電影、舞台劇等全方位的知識機制。「經常上圖書館的孩子不會變壞。」黃世雄自傲地笑著說。各種資訊技術的發明，都是擴展人文科學的研究與視野最佳工具。
</w:t>
          <w:br/>
          <w:t>　
</w:t>
          <w:br/>
          <w:t>　在促進師生教學互動方面，他則表示各系所的課程，都是專業的老師研究設計出來的，是研究該學科必須之基礎。同學要好好珍惜系上所設計出來的課程，「念了這個科系，這些課程，不喜歡也得喜歡。」他用心良苦地說。正因為這些課程科目是未來專業領域的基石，學校的課程無法依每個學生的喜好的而規劃，同學們要設法去包容喜歡這些課程，不能因厭惡而敷衍拒絕。「要知道沒學到，那是自己的損失。」黃世雄同時也強調：老師也要對學生細心觀察，省察自己教學優缺，以活化教學方法、改善教材設計、豐富教學內容；思索如何讓學生獲得更多的啟發。
</w:t>
          <w:br/>
          <w:t>
</w:t>
          <w:br/>
          <w:t>　「到大學來就是要學知識、學做人、學領導、學適應社會環境。」黃院長表示社團就是在學習如何在團體共處，不可或缺。他認為學生要懂得規劃社團與課業的平衡，要對自己所選擇的課業負責。同時他也希望同學能以讓「淡江以我為榮，我以淡江為榮。」來期許自己；「尊重、珍惜、愛護培育自己成長的環境，並好好規劃自己的未來。」他語重心長地說。</w:t>
          <w:br/>
        </w:r>
      </w:r>
    </w:p>
  </w:body>
</w:document>
</file>