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169d6b13394b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本校獲近1.5億私校獎補助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教育部日前公佈106年度獎勵私立大學校院校務發展計畫經費核定結果，本校獲1億4,792萬7,814元，在綜合1類私校中，獲補助金額為第二高，僅次於中原大學，也是本校近10年來獲補助經費次高。
</w:t>
          <w:br/>
          <w:t>教育部此次補助經費共有41所私立大學校院申請通過，總計29億2,174萬3,000元。依據105-106年度獎勵私立大學校院校務發展計畫要點規定，分補助及獎勵2項，補助經費占30%，依學校現有規模、政策績效及助學措施核配；獎勵經費占70%，依辦學特色、行政運作，其中質化指標占獎勵73.6%，量化指標占獎勵經費26.4%核配。而本校今年補助經費獲4,437萬8,344元、獎勵經費獲1億354萬9,470元。
</w:t>
          <w:br/>
          <w:t>稽核長白滌清說明，此計畫為兩年一期，今年是第二年。雖然此次經費相較於去年減少68萬5300元，但就本校近年獲補助金額，整體維持穩定的水平。此次計畫本校自選辦學特色面向為「教學」、「研究」、「國際化」、「學生輔導及就業情形」4大面向，其中在教學經費運用比例最高。該計畫對應本校校務發展計畫，教學面向以「跨域人才培育達臻樂教好學」、「深化特色發展精緻三化教育（資訊化、未來化）」、「強化行政效能支援學術發展」為主軸；研究面向則致力「躍升學研質量躍進學術排名」；國際化面向，強調「深化特色發展精緻三化教育（國際化）」；學生輔導及就業情形面向，則「臻善學習發展形塑卓越品牌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68624"/>
              <wp:effectExtent l="0" t="0" r="0" b="0"/>
              <wp:docPr id="1" name="IMG_dd40376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9/m\b474502d-6e56-41eb-808a-97175d21afea.jpg"/>
                      <pic:cNvPicPr/>
                    </pic:nvPicPr>
                    <pic:blipFill>
                      <a:blip xmlns:r="http://schemas.openxmlformats.org/officeDocument/2006/relationships" r:embed="R6b8771d64d034db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686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b8771d64d034dbe" /></Relationships>
</file>