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8b1ea9930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招生組赴2高校招生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招生組於12日至松山工農參加大學升學博覽會，現場準備本校科系簡介文宣、進學班招生文宣等，學生大多對工學院相關科系提問。招生組組員李靜宜表示：「松山工農較多工科學生，因此也對本校航太、電機等系較有興趣。」
</w:t>
          <w:br/>
          <w:t>15日至士林高商參加大學升學博覽會，招生組備有招生簡章，學生多詢問有關四技二專入學管道的相關問題，商管學院會計及資管系亦有四技二專名額，是學生較關注的熱門科系。</w:t>
          <w:br/>
        </w:r>
      </w:r>
    </w:p>
  </w:body>
</w:document>
</file>