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0aa903cbc4f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日本躋身列強的改革運動《明治維新》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導讀／王高成 國際研究學院院長
</w:t>
          <w:br/>
          <w:t>　日本在19世紀中葉開始的明治維新運動，對日本及東亞皆有重要意義。日本因此一改革而脫胎換骨，成為現代化強國，在東亞崛起，國力超越原本在東亞領導的中國，甲午戰爭更擊敗了中國，改變東亞權力格局。明治維新變成一個關心東亞歷史及國際關係者，非常值得研究的議題。
</w:t>
          <w:br/>
          <w:t>　呂理州的《明治維新：日本躋身列強的改革運動》提供有趣、易讀的參考書籍。作者在日本一橋大學經濟學部畢業，曾任職於工商時報，他閱讀關於明治維新的第一手日文專書及資料，以流暢易讀的文字介紹政治歷史，讓讀者理解事件發展，又能學習作者的深入分析與觀察。
</w:t>
          <w:br/>
          <w:t>　一如許多東亞帝制國家的改革運動經驗，日本明治維新運動也是因外敵入侵而啟動。1853年日本也如中國清朝一般，遭到外國入侵壓迫，美國人培里率領4艘軍艦來到日本江戶灣，要求日本開放通商及提供美艦煤炭、糧食。美國把日本當做補給站，以進入中國市場，同時與日貿易。當時日本仍由德川家康建立的幕府統治，天皇是名義上的元首而已，並於1639年起執行250年鎖國政策。
</w:t>
          <w:br/>
          <w:t>　面對外來強國挑戰，日本國內也出現「攘夷派」與「開國派」爭議，前者主張強化天皇權力，力抗西方列強壓力，後者主張日本應取消鎖國政策，向西方國家學習。一開始，攘夷派佔上風，主要是因為他們在幕府將軍的繼承戰中獲勝，甚至連當時的孝明天皇都極端排外。然而，在經過1863年與英法美等國交戰後，日本朝野始知西方船堅砲利之強，開國派的聲勢乃逐漸上揚。事實上，開國派的主張是自培里率艦叩關以來，即為日本有識之士所提倡，例如西鄉隆盛及大久保利通等人，他們見識到西方科技及軍事之強，了解日本落後，唯有開放國禁，才能保國家生存。
</w:t>
          <w:br/>
          <w:t>　1867年明治天皇繼位，在「開國派」策動下，發動推翻幕府統治的政變，最後由擁護天皇的新政府軍戰勝，天皇成為政治中心並頒布建設新國家5項方針，包括「求知識於世界，以大振皇基」，自此展開維新運動。綜觀日本發展維新運動，全賴各藩藩主與藩士的忠君愛國思想，在面臨國家劇變之時，體察國際情勢，採取務實作法，且勇於行動推翻保守的幕府勢力，終能走上富國強軍之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46df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db918fbf-5dba-4b56-ae0c-91724c29b29f.jpg"/>
                      <pic:cNvPicPr/>
                    </pic:nvPicPr>
                    <pic:blipFill>
                      <a:blip xmlns:r="http://schemas.openxmlformats.org/officeDocument/2006/relationships" r:embed="Rd3860c7985da4c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860c7985da4ca4" /></Relationships>
</file>