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e5f3442874a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未來學所研討全球發展趨勢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【記者廖吟萱淡水校園報導】未來學研究所於2日在教育學院ED201舉辦 2017第十五屆全球發展趨勢與在地社會關懷－研究生論文研討會。未來學所所長紀舜傑於開幕致詞時表示，「研討會舉辦至今15年，除了讓研究生有機會聽取評審老師的意見、交換研究觀點，同時也可以推廣給更多校外學生認識未來學研究。」
</w:t>
          <w:br/>
          <w:t>會中研討「網路科技與文化趨勢」、「全球化與高等教育擴張」、「區域發展趨勢與變化」 、「產業創新、學習創意」等多項主題，總計發表12篇論文。未來學所助理教授彭莉惠說：「藉此次發表讓學生在論文寫作上，獲得更多專業評審的指導與對話，也能了解全球趨勢及未來化發展，期待大家能因此激盪出更多學習的火花。」</w:t>
          <w:br/>
        </w:r>
      </w:r>
    </w:p>
  </w:body>
</w:document>
</file>