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b468451c14a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金犢畢業設計金獎落淡江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資傳系學生傳捷報，榮獲第26屆時報金犢獎獎項，已於6月24日接受公開表揚。畢業校友呂柏甫、李蕾蘋、王育昇、張忠慈、林志鴻以「不平凡之路」獲得畢業設計作品類金獎。林志鴻表示此作品是以闖關遊戲協助燒燙傷患者進行手部復健，目前已授權陽光基金會使用，「參賽是為了挑戰自己的實力，能獲評審肯定真的很開心。感謝組員間的通力合作和努力，抱回金獎獎盃。」大四生黃聖志、李佳穎、鄧翔瑋、張正昕、邱于珉、林祉含則以「『沒事』多喝水」獲得一般廣告設計類/影片類(綜合品牌)優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50208"/>
              <wp:effectExtent l="0" t="0" r="0" b="0"/>
              <wp:docPr id="1" name="IMG_6c4348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85daa1c3-5eb9-4d34-bfbd-35705a28217a.jpg"/>
                      <pic:cNvPicPr/>
                    </pic:nvPicPr>
                    <pic:blipFill>
                      <a:blip xmlns:r="http://schemas.openxmlformats.org/officeDocument/2006/relationships" r:embed="R37d1447284ef42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50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d1447284ef420b" /></Relationships>
</file>