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829392c8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李柏青主任 工學院／水資源及環境工程學系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◎美國康乃爾大學
</w:t>
          <w:br/>
          <w:t>　生物及環境工程博士
</w:t>
          <w:br/>
          <w:t>經歷：
</w:t>
          <w:br/>
          <w:t>◎淡江大學水資源及環境工程學系專任副教授
</w:t>
          <w:br/>
          <w:t>　水是孕育這地球重要的物資，有水就有水環系立命安身的責任。解決水多水少所造成的環境問題，例如洪水潰堤預防及水質淨化等皆是本系肩負向前的動力。秉持前人義無反顧投入對社會的付出結合當代資訊科技的運用，把水環對社會及學生的照顧更加細緻而有效率地呈現，期待捨我其誰的宏觀氣度能深根穩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540210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9d532221-e29b-4bd0-9d76-aa8d955624a8.jpg"/>
                      <pic:cNvPicPr/>
                    </pic:nvPicPr>
                    <pic:blipFill>
                      <a:blip xmlns:r="http://schemas.openxmlformats.org/officeDocument/2006/relationships" r:embed="Ra7bfc0e7074e45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bfc0e7074e45fa" /></Relationships>
</file>