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1395158ee4b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蔡振興主任外國語文學系／英文學系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◎國立臺灣大學外文所文學博士
</w:t>
          <w:br/>
          <w:t>經歷：
</w:t>
          <w:br/>
          <w:t>◎淡江大學英文系專任教授
</w:t>
          <w:br/>
          <w:t>◎《淡江評論》主編
</w:t>
          <w:br/>
          <w:t>　我希望將英文系打造成為教學和研究並重的特色學系。教學上將在口譯、英語教學、語言學研究和文學研究四大領域規劃新課程，同時導入翻轉教學的概念，讓學生感受到老師「貼身照顧、感動教學」的熱度，期能符合學生多元學習興趣和目標，吸引更多的學生就讀本系研究所。研究上將鼓勵老師申請科技部補助和發表期刊論文，提升本系在國內外的學術聲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4876800"/>
              <wp:effectExtent l="0" t="0" r="0" b="0"/>
              <wp:docPr id="1" name="IMG_03fbb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ed225161-dfb6-4281-80b6-214fe5139729.jpg"/>
                      <pic:cNvPicPr/>
                    </pic:nvPicPr>
                    <pic:blipFill>
                      <a:blip xmlns:r="http://schemas.openxmlformats.org/officeDocument/2006/relationships" r:embed="R3d7a6ceb69b0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7a6ceb69b04b6d" /></Relationships>
</file>