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f92691f3747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大傳資傳學生作品 校外競賽獲獎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【記者秦宛萱淡水校園報導】本校大傳系與資傳系同學的學習成果一向很受外界肯定，今年暑假，兩系就分別有作品參加校外競賽獲獎。
</w:t>
          <w:br/>
          <w:t>  大傳系第31屆畢製作品參與第六屆松山文創學園祭創作青年交流計劃，其中OWL Studio工作室以《字言自語》獲大眾傳播類優選，塑塑去工作室則以《迷海龜途》獲佳作肯定，在38檔畢業展出、68所系所參與，逾2000件作品中脫穎而出。《字言自語》執行製作陳姿妘校友開心地表示：「真的沒想到會獲獎，感謝評審與調查員的肯定，更感謝大傳系王慰慈老師一年來的指導，這個消息對於剛畢業的我們是很大的激勵。」
</w:t>
          <w:br/>
          <w:t>  而資傳系創意數位媒體教學實習中心動畫組資傳三劉潁聲、彭筱筑、陳尹翎、李佳穎以作品《妖怪柑仔店》榮獲ASIAGRAPH Reallusion Award 2017 最佳影片，並獲得在ASIAGRAPH CG Arts Gallery得到3天免費公開展示的機會，與5,000美元獎金。
</w:t>
          <w:br/>
          <w:t>  ASIAGRAPH為CG作品亞洲區每年重要國際活動之一。《妖怪柑仔店》製作期長達6個月，完成1集10分鐘動畫與11集節目企劃書，藉由改編民間傳說，以妖怪的形象描述人類內心的渴望，除了讓觀眾了解臺灣文化，更能發人深省。負責劇本與後製的劉潁聲表示，除了感謝評審們給予肯定外，更感謝夥伴們能在作品中各司其職，發揮所長。</w:t>
          <w:br/>
        </w:r>
      </w:r>
    </w:p>
  </w:body>
</w:document>
</file>