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44c0c53ba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國際處舉辦夏日學校活動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【記者胡昀芸淡水校園報導】國際處、未來所、國企系於上月2日至15日合辦Summer program活動，本校學生與姊妹校學生共48位一同上課，不僅探討國際金融動態，更增進對於不同文化的認識。今年已是第三年舉辦，而本次課程設計內容多元，除了讓學生學習商業知識外，還有京劇文化的課程，不少外籍學生都對京劇妝容大感興趣，此外，更讓學生前往企業參訪，讓本校學生提早認知企業內部實際狀況，也使外籍學生更加了解台灣企業的運作方式。還走訪了台灣股票博物館、貓空等地。
</w:t>
          <w:br/>
          <w:t>國企二張雅詮表示，「所有的課程都是以討論為，老師補充為輔，讓學生充分地腦力激盪，而和外籍學生一同上課，因為國籍不同有不一樣的見解，讓我們在課程中擦出了各式各樣的火花，我覺得格外有趣！」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e19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af6c9ab9-51eb-44f4-b9ac-b0ab84dd3f6c.JPG"/>
                      <pic:cNvPicPr/>
                    </pic:nvPicPr>
                    <pic:blipFill>
                      <a:blip xmlns:r="http://schemas.openxmlformats.org/officeDocument/2006/relationships" r:embed="Ra6fa8fc0529f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fa8fc0529f43f6" /></Relationships>
</file>