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3a7b30390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張炳煌e筆重現北門風華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【記者胡榮華淡水校園報導】本校文錙藝術中心主任張炳煌於上月3日受邀出席「北門重現 風華再現」北門廣場啟用典禮，並在現場揮毫一幅墨寶，贈送給臺北市政府。北門是交通重要樞紐之一，其背景深具歷史價值，張炳煌說：「此次使用e筆書法導覽北門，以科技、書法藝術及音樂呈現傳統、歷史與文化價值的北門，相當具有意義。」臺北府城北門，亦稱作承恩門，張炳煌亦為此題字「承接天恩，福澤台北」，盼藉由新氣象為臺北帶來新轉變。</w:t>
          <w:br/>
        </w:r>
      </w:r>
    </w:p>
  </w:body>
</w:document>
</file>