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0a8539ccc644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新鮮人學習全攻略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身為淡江新鮮人的你，可曾想過如何在四年內修完所有的學分順利畢業？可曾想過在畢業的時候自己有什麼東西可以放在履歷表裡大大加分？或許你正遇到這個情況：點開課程查詢系統，一整排的課程資料，琳琅滿目的課程名稱，讓你眼花撩亂不知道從何選起？為了幫你解決這些問題，本報特別規劃這個專題，從學分的基本認識，到課程的修習安排，讓你在修業期間能夠妥善利用學習資源，有效地提升學能，同時也能儘早探索並確認自己的興趣和方向，讓自己在從容愉快的環境中，學會各種知識，萬一發生狀況也可即時做出適當因應，讓自己能夠順利地完成大學學業，提升個人的畢業競爭力。(文／廖吟萱、陳品婕，繪圖／鄭雅心）
</w:t>
          <w:br/>
          <w:t>
</w:t>
          <w:br/>
          <w:t>畢業學分＝必修學分＋選修學分＋自由（系外）選修學分
</w:t>
          <w:br/>
          <w:t>    學期初選課時，想必你已經絞盡腦汁思考這學期的學分該如何安排。在此之前你是否了解過自己就讀的學系關於畢業學分的規定呢？畢業學分包含必修學分、系選修學分、及自由（系外）選修，接下來我們以中國文學學系今年入學新生為例來分別加以說明。
</w:t>
          <w:br/>
          <w:t>
</w:t>
          <w:br/>
          <w:t>校共同必修（通識教育課程）
</w:t>
          <w:br/>
          <w:t>　必修學分包括校共同必修（即通識教育課程）及系訂必修兩個部份。通識教育課程是每個科系的學生都必須修習的，總共26學分，涵蓋基本知能課程（12學分）、通識核心課程（14學分）及服務與活動課程。基本知能課程包括語文表達（含中國語文能力表達、外國語文）、學習與發展（大學學習1科）、以及課外活動與團隊發展三大項目，這些課程在你就讀1~2年級期間會由學校代為選課。
</w:t>
          <w:br/>
          <w:t>　通識核心課程包含人文（含4學門）、社會（含4學門）及科學（含3學門）三大領域共11個學門 ，你必須在各領域中至少修習一個學門，每學門最多修習2科，並於畢業前修完規定的最低學分數。
</w:t>
          <w:br/>
          <w:t>　服務與活動課程則包括體育、全民國防教育軍事訓練 （護理）及校共通課程，這些課程雖然都沒有學分數，但都需要修習完成才能符合畢業條件。以上課程資訊都可以在教務處通識與核心課程中心網頁查詢。
</w:t>
          <w:br/>
          <w:t>
</w:t>
          <w:br/>
          <w:t>系訂必修、系選修、自由選修
</w:t>
          <w:br/>
          <w:t>　系訂必修，就是你所就讀學系所開設之必修學分，中文系的必修課程學分數為62，每一科都不能漏掉。系選修學分是你就讀學系開設之選修課程，中文系規定至少要修滿20學分。自由（系外）選修學分則是你就讀學系承認你可以選修的校內非本系課程，甚至是其他學校課程之學分數(如優九聯盟伙伴學校開設之U9課程)，中文系至多承認20學分。從這裡我們可以知道，中文系今年入學的新生畢業學分數128=必修學分88(校必修26+系必修62)+系選修學分20+自由(系外)選修20學分。
</w:t>
          <w:br/>
          <w:t>
</w:t>
          <w:br/>
          <w:t>不列入畢業學分的相關規定
</w:t>
          <w:br/>
          <w:t>　在這裡要提醒的是，你要注意所就讀的學系是否有不承認之科目學分，因為修習這些科目所得到的學分是不能列入畢業學分的，還有重複修習的科目，也不會列入畢業學分數。當然這些選課學分的相關規定，你可以從就讀學系的網頁獲得解答，另外關於修課學分數及期中、期末考試、成績等資訊，你都可在校務行政資訊系統查到喲。
</w:t>
          <w:br/>
          <w:t>
</w:t>
          <w:br/>
          <w:t>英語能力檢定畢業門檻
</w:t>
          <w:br/>
          <w:t>　還有一點非常非常重要，你一定不能忘記，就是淡江設有英語能力檢定畢業門檻，你一定要達到相關英語能力檢定測驗的成績標準，例如全民英語能力檢定中級初試，多益550分等，才能符合畢業資格。每個學系標準不同，記得做好確認並充分準備。外國語文學院的各國語文學系也會設有相關語言能力檢定畢業門檻，你可千萬千萬要記得喲！
</w:t>
          <w:br/>
          <w:t>
</w:t>
          <w:br/>
          <w:t>跨領域多元學習　強化學術職場結合 自我要求提升競爭力
</w:t>
          <w:br/>
          <w:t>　除了剛剛提到的課程外，學校還其他的學習資源可供汲取嗎？答案是肯定的！包括跨領域學分學程、就業學分學程及榮譽學程都是很好的選擇喲！以下分別介紹給你知道：
</w:t>
          <w:br/>
          <w:t>跨領域學分學程
</w:t>
          <w:br/>
          <w:t>　為因應就業市場需求，提高學生未來就業競爭力，各學院、學系依照其學術特色，規劃並設置跨領域學分學程。如文學院結合院內5系特色，設置「文化創意產業學分學程」，提供相關產業內容課程，以培養文化產業的基礎。本校目前共設置34個跨領域學分學程，至106年7月21日為止，計5,806人修習，並有1,087人獲得學程證明書，有興趣可至各學院學系網站查詢。
</w:t>
          <w:br/>
          <w:t>就業學分學程
</w:t>
          <w:br/>
          <w:t>　為協助同學專業與產業結合，讓學習內容與產業接軌，發揮學用合一，各學院、學系特別與相關產業合作，設置就業學分學程。例如：本校企管系與觀光系，分別與東元集團餐飲事業群旗下餐飲3品牌：安心食品服務公司（摩斯漢堡）、樂雅樂、美樂食合作，設置「食品服務業就業學分學程」和「觀光產業就業學分學程」，以產學合作方式，預先培養產業所需人才，縮短學用落差。本校目前共設置28個就業學分學程，至106年7月21日為止，計260人修習，並有38人獲得學程證明書，有興趣可至各學院學系網站查詢。
</w:t>
          <w:br/>
          <w:t>榮譽學程
</w:t>
          <w:br/>
          <w:t>　為鼓勵大學日間部優秀同學激發潛能，藉由特殊課程訓練，強化其學術專業能力和職場競爭力，本校自101學年度起開設「榮譽學程」。修讀榮譽學程成績及格並符合畢業資格者，可取得學程證書，同時會在學位證書註記「榮譽學生」字樣。凡持有本學程證書者，參加本校碩士班甄試，可酌予加分；錄取本校碩士班，更於第一學年每一學期發給3萬元獎學金。詳請可以上榮譽學程網站查詢。
</w:t>
          <w:br/>
          <w:t>
</w:t>
          <w:br/>
          <w:t>確認自己興趣方向 發現狀況及早處置
</w:t>
          <w:br/>
          <w:t>　正式進入自己選擇的科系就讀後，你有沒有在修習一段時間後，問問自己，這真的是我想學的嗎？如果答案是肯定的，恭喜你可以繼續努力朝自己的方向前進，但如果你發現成績不太理想，或是唸得有點提不起勁，甚至發現跟自己的興趣好像不太相符的時候，你得好好想想到底發生什麼事了。如果是你還滿喜歡這些課程，也花時間唸書了，但成績總是不夠理想，這可能是讀書方法有問題，你可以尋求系上學長姐或導師的協助，甚至參加學習與教學中心的相關活動，讓你的成績止跌回升。但如果你的答案是對這些課程沒有興趣的時候，這時你可以思考一下，同時找導師談談，是否應該繼續下去，或者針對自己有興趣的課程，找一個更合適的學系就讀。如果你的答案是後者，你可以選擇的方式有二種，一是申請轉系，二是轉學考。
</w:t>
          <w:br/>
          <w:t>
</w:t>
          <w:br/>
          <w:t>學習相關網站資訊
</w:t>
          <w:br/>
          <w:t>通識核心課程相關資訊
</w:t>
          <w:br/>
          <w:t>http://www.core.tku.edu.tw/main.php
</w:t>
          <w:br/>
          <w:t>修課學分數、期中／期末考試、成績資訊
</w:t>
          <w:br/>
          <w:t>http://sinfo.ais.tku.edu.tw/emis
</w:t>
          <w:br/>
          <w:t>轉系／輔系／雙主修資訊
</w:t>
          <w:br/>
          <w:t>http://www.acad.tku.edu.tw/RS/main.php
</w:t>
          <w:br/>
          <w:t>學習與教學中心
</w:t>
          <w:br/>
          <w:t>http://clt.tku.edu.tw/main.php
</w:t>
          <w:br/>
          <w:t>榮譽學程
</w:t>
          <w:br/>
          <w:t> http://honor.tku.edu.tw/
</w:t>
          <w:br/>
          <w:t>
</w:t>
          <w:br/>
          <w:t>申請轉系及轉學考試
</w:t>
          <w:br/>
          <w:t>　申請轉系，你需要了解目標學系訂定的相關標準，例如中國文學學系的轉系標準為前學期學業成績總平均70分以上、需繳交歷年成績單正本、自傳及轉系動機說明，符合了這個標準，你就可以在下學期申請轉系，通過審核即可在次學年成為該學系的學生。但如果你沒有符合標準，或是申請轉系失敗了，你還可以選擇轉學考試，考回本校你想就讀的科系。轉學考的規定較轉系寬鬆，你只要符合應考資格都可以報名。特別要提醒你的是，淡江學生經由轉學方式考回淡江的任何學系，原來在淡江修習的學分均可以申請抵免，不過是否承認為畢業學分，還是要依照就讀學系的規定。剛剛提到的資訊，轉系及學分抵免可以到教務處註冊組網站查詢，轉學考試的資訊則可在招生資訊網站（http://www.acad.tku.edu.tw/admiss/super_pages.php?ID=OAA401）中獲得喲。
</w:t>
          <w:br/>
          <w:t>
</w:t>
          <w:br/>
          <w:t>拓展學習視野　培養第二專長
</w:t>
          <w:br/>
          <w:t>　如果你特別有學習熱忱，成績也不錯，除了本系課程外，還對其他學系的課程感到興趣，這時你可以選擇旁聽，也可以更進一步的申請修讀輔系和雙主修，額外學習另一個專業知能。輔系和雙主修的申請時間都在每個學年度的第二學期，只要修滿規定的學分數，即可在學位證書及歷年成績單上註記輔系和雙主修的認證喲。當然，如果你快畢業時，發現學分修不完，而你又不想延畢的話，也可以提出放棄修讀的申請，如果你修習的雙主修學分數已達到完成輔系標準，可以依照規定轉認定成輔系，或申請承認為畢業學分（修讀輔系和雙主修所得到的學分，都不會列入主修系的畢業學分）。相關的規定記得到註冊組網站去看看。
</w:t>
          <w:br/>
          <w:t>
</w:t>
          <w:br/>
          <w:t>依個人需求規劃修習學分　
</w:t>
          <w:br/>
          <w:t>快樂學習　順利畢業
</w:t>
          <w:br/>
          <w:t>　進了大學，在學分的修習上，你是想修得剛剛好可以畢業，還是想多修一點學分，讓自己可以獲得更多知識，提升自己的競爭力呢？每一個學系對畢業學分的規定不同，可以自由運用選修的學分數自然也有所差別，你會怎麼樣運用這些學分，就看你自己有什麼樣的想法了；有些人會規劃一個自己感興趣或實用的主題來提升自己的實力，有些人則會選擇一些比較容易拿到高分的課程，來提升自己的學業成績。不管如何，在有限的時間內修習完畢業的學分，得要靠你自己好好的調配，祝福你在未來的4年快樂學習，順利畢業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993136" cy="4876800"/>
              <wp:effectExtent l="0" t="0" r="0" b="0"/>
              <wp:docPr id="1" name="IMG_063d9de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5/m\379d838a-e43f-4f57-bf96-baf65d274392.jpg"/>
                      <pic:cNvPicPr/>
                    </pic:nvPicPr>
                    <pic:blipFill>
                      <a:blip xmlns:r="http://schemas.openxmlformats.org/officeDocument/2006/relationships" r:embed="R4b9953d0325e4f6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9313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797808"/>
              <wp:effectExtent l="0" t="0" r="0" b="0"/>
              <wp:docPr id="1" name="IMG_c6d0281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5/m\f33ef768-7e64-4cc4-acd9-e61ab2eb1cea.jpg"/>
                      <pic:cNvPicPr/>
                    </pic:nvPicPr>
                    <pic:blipFill>
                      <a:blip xmlns:r="http://schemas.openxmlformats.org/officeDocument/2006/relationships" r:embed="Rc478736913b2407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7978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34512" cy="4876800"/>
              <wp:effectExtent l="0" t="0" r="0" b="0"/>
              <wp:docPr id="1" name="IMG_e3cd83e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5/m\08ef3fe0-d03f-44a6-864d-77abd4525a11.jpg"/>
                      <pic:cNvPicPr/>
                    </pic:nvPicPr>
                    <pic:blipFill>
                      <a:blip xmlns:r="http://schemas.openxmlformats.org/officeDocument/2006/relationships" r:embed="R4ba4a4c31f5f418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3451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b9953d0325e4f61" /><Relationship Type="http://schemas.openxmlformats.org/officeDocument/2006/relationships/image" Target="/media/image2.bin" Id="Rc478736913b2407f" /><Relationship Type="http://schemas.openxmlformats.org/officeDocument/2006/relationships/image" Target="/media/image3.bin" Id="R4ba4a4c31f5f4180" /></Relationships>
</file>