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846c120c8df4ce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502 期</w:t>
        </w:r>
      </w:r>
    </w:p>
    <w:p>
      <w:pPr>
        <w:jc w:val="center"/>
      </w:pPr>
      <w:r>
        <w:r>
          <w:rPr>
            <w:rFonts w:ascii="Segoe UI" w:hAnsi="Segoe UI" w:eastAsia="Segoe UI"/>
            <w:sz w:val="32"/>
            <w:color w:val="000000"/>
            <w:b/>
          </w:rPr>
          <w:t>地層下陷防治資訊網站週三開放</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記者歐陽嘉報導】由工學院水資源管理與政策研究中心為經濟部水利署策劃的地層下陷防治資訊網站十五日（週三）起開放，網址為http://www.water.tku.edu.tw，主要是針對非水利專業人士所做教育宣導，內容結合九年一貫教育、新聞專題和政令宣導等，除了能了解地層下陷問題的全貌，即日起至八月三十一日還開放線上闖關遊戲，題目由淺入深，用輕鬆的互動方式，結合教育、時事與研究，認本校師生和一般民眾了解預防地層下陷的重要，且每週公佈榮譽榜，每月頒發獎品。</w:t>
          <w:br/>
        </w:r>
      </w:r>
    </w:p>
  </w:body>
</w:document>
</file>