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4367508385421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499 期</w:t>
        </w:r>
      </w:r>
    </w:p>
    <w:p>
      <w:pPr>
        <w:jc w:val="center"/>
      </w:pPr>
      <w:r>
        <w:r>
          <w:rPr>
            <w:rFonts w:ascii="Segoe UI" w:hAnsi="Segoe UI" w:eastAsia="Segoe UI"/>
            <w:sz w:val="32"/>
            <w:color w:val="000000"/>
            <w:b/>
          </w:rPr>
          <w:t>校長期勉導師發揮功能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【記者李榮馨報導】九十學年度全校導師暨訓輔人員第二梯次輔導知能研討會於上週三在驚聲國際會議廳舉行，校長張紘炬期勉導師們，必須真正了解學生的心態，才能達到輔導之功效。
</w:t>
          <w:br/>
          <w:t>
</w:t>
          <w:br/>
          <w:t>　校長張紘炬致詞時表示，本校諮輔組每學期皆針對在校生之人際關係及學習狀況做調查，目的在於幫助老師及訓輔人員更了解學生的心態。他並以青少年沉迷網路的例子，舉出現在學子上網咖頻繁，彼此鮮少見面，未來在人際互動上將出現問題，甚至不知該如何找男女朋友，使用電腦打字慣了，也會造成字跡潦草或口語表達不利等偏差，他期勉導師能發揮輔導的功能，幫助e世代的學生。
</w:t>
          <w:br/>
          <w:t>
</w:t>
          <w:br/>
          <w:t>　會中除頒發九十學年度優良導師共三十七人外，更邀請台北大學教務長侯崇文主講「大學生發展、行為與價值觀」，以提昇輔導工作績效，並建立安全健康校園環境。
</w:t>
          <w:br/>
          <w:t>
</w:t>
          <w:br/>
          <w:t>　專題演講中，台北大學教務長侯崇文，以社會學出身之背景，分析時下青少年之問題。
</w:t>
          <w:br/>
          <w:t>
</w:t>
          <w:br/>
          <w:t>　綜合座談上，通識核心課程組徐佐銘老師針對如何影響不愛上課的同學提出討論。侯崇文表示，從社會控制的角度來看，老師的課堂規定只能給予短暫的影響，若要發揮長期的效果，仍要學生本身認同該課程的重要性，並願意主動持續的上課，才是提昇出席率的不二法門。</w:t>
          <w:br/>
        </w:r>
      </w:r>
    </w:p>
    <w:p>
      <w:pPr>
        <w:jc w:val="center"/>
      </w:pPr>
      <w:r>
        <w:r>
          <w:drawing>
            <wp:inline xmlns:wp14="http://schemas.microsoft.com/office/word/2010/wordprocessingDrawing" xmlns:wp="http://schemas.openxmlformats.org/drawingml/2006/wordprocessingDrawing" distT="0" distB="0" distL="0" distR="0" wp14:editId="50D07946">
              <wp:extent cx="1139952" cy="743712"/>
              <wp:effectExtent l="0" t="0" r="0" b="0"/>
              <wp:docPr id="1" name="IMG_08f15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99/m\c5ca3a1a-2f42-438c-8038-534b30f3dc84.jpg"/>
                      <pic:cNvPicPr/>
                    </pic:nvPicPr>
                    <pic:blipFill>
                      <a:blip xmlns:r="http://schemas.openxmlformats.org/officeDocument/2006/relationships" r:embed="R62ea27d0f1dd4fdd" cstate="print">
                        <a:extLst>
                          <a:ext uri="{28A0092B-C50C-407E-A947-70E740481C1C}"/>
                        </a:extLst>
                      </a:blip>
                      <a:stretch>
                        <a:fillRect/>
                      </a:stretch>
                    </pic:blipFill>
                    <pic:spPr>
                      <a:xfrm>
                        <a:off x="0" y="0"/>
                        <a:ext cx="1139952" cy="7437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ea27d0f1dd4fdd" /></Relationships>
</file>