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c199c24ad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千大企業最愛　本校蟬聯私校第一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根據十日出刊之CHEERS雜誌報導，經調查臺灣1000大企業的最愛晉用之人，本校畢業生為企業最愛的第七名，較去年排名第八名更升一級，繼續蟬連私校第一，甚至超越台灣科大、中興等國立大學。（見右表，摘自4月10日聯合晚報）
</w:t>
          <w:br/>
          <w:t>
</w:t>
          <w:br/>
          <w:t>　CHEERS雜誌新出刊的社會新鮮人求職專刊，所做的1000大企業用人的評比，成大、台大、交大、清華四校，分別蟬連第一、二、三、四名，畢業生成為企業的最愛，而本校校今年成績較去年更勝一籌，躍至第七，第五及第六則分為台北科大及政大，此事已經中時晚報、聯合晚報大篇幅報導，校友知悉，同感欣悅，校長張紘炬表示，這項成就代表著本校16萬校友們的表現優秀，是努力得來的，別具意義。
</w:t>
          <w:br/>
          <w:t>
</w:t>
          <w:br/>
          <w:t>　依該雜誌調查，若依五項行業別分，本校全部榜上有名，在「一般服務業」中表現最為搶眼，為企業最愛第四名，僅落居成大、台大、政大之後，在最有遠景的高科技製造業，淡江排名第七；高科技服務業排名第九，這三項均為私校第一，顯示企業老闆除國立大學畢業生外最愛晉用淡江人，在國內近150所大專院校中，獨樹一格。
</w:t>
          <w:br/>
          <w:t>
</w:t>
          <w:br/>
          <w:t>　另傳統製造業中，本校排名第八，成績超越中興、政大、台灣科大與中山等校，金融業則排名十二，據該雜誌調查受訪的企業一致認為，基本工作能力加上吻合企業精神的工作態度，是用人最重要的考量。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609344"/>
              <wp:effectExtent l="0" t="0" r="0" b="0"/>
              <wp:docPr id="1" name="IMG_46b741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8/m\59dd5b51-249a-4e00-bfd5-4ae5c9d1fdc2.jpg"/>
                      <pic:cNvPicPr/>
                    </pic:nvPicPr>
                    <pic:blipFill>
                      <a:blip xmlns:r="http://schemas.openxmlformats.org/officeDocument/2006/relationships" r:embed="R5ba20f20ce624a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609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a20f20ce624a53" /></Relationships>
</file>