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052d0329a42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林敬舜滿口廣東腔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出生於桃園中壢的數統二林敬舜，由於說話時滿口的廣東腔，認識他的朋友都戲稱他為「香港仔」。他說，因為小時候個性急，說話速度特別快，所以長大後說話漏風，便成了廣東國語，也因他說話時的廣東腔，讓許多人誤以為他是香港僑生，而他便將錯就錯，常使人覺得糊裡糊塗。（陳佳怡）</w:t>
          <w:br/>
        </w:r>
      </w:r>
    </w:p>
  </w:body>
</w:document>
</file>