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ee72685fd441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校內違規車輛加強取締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浩均報導】開學後為維護校園內車輛之停放次序，讓全校師生享有更好的校園環境，總務處已特別加強對違規車輛的勸導取締工作。交通安全組組長何德仁表示，凡違規停車達五次者，將吊銷當學年度的通行識別證。
</w:t>
          <w:br/>
          <w:t>
</w:t>
          <w:br/>
          <w:t>　紹謨游泳紀念館將於五月完工，共規劃有五十個汽車停車位，屆時可望紓解停車位難尋的問題。何德仁表示，這段期間希望大家能遵守規定，共同維護校園環境的美觀。</w:t>
          <w:br/>
        </w:r>
      </w:r>
    </w:p>
  </w:body>
</w:document>
</file>