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6112dda1c46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遊戲軟體產業商機無限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開辦遊戲軟體創作人才培訓班第一期，在建教合作中心精心規劃及品質嚴格控管下，相當受到學員青睞，已全部招生額滿。該培訓班第二期將於六月三日開課，並分別於4/6&amp;#183;4/27&amp;#183;5/25&amp;#183;6/29推出四梯次遊戲軟體創作系列講座，歡迎有興趣的學員一同參加。
</w:t>
          <w:br/>
          <w:t>
</w:t>
          <w:br/>
          <w:t>　根據美國市調機構Group Information報導，遊戲軟體今年全球產值將可達到288億美元，市場規模將躍升為21世紀明星產業，若與去年全球遊戲產值188億美元相較，成長率高達5成以上。全球遊戲產值看漲，各國遊戲市場也日益擴大，至於台灣、大陸地區也十分看好，預估台灣地區將可成長至新台幣62億元，大陸則可望有42億台幣的市場規模。
</w:t>
          <w:br/>
          <w:t>
</w:t>
          <w:br/>
          <w:t>　建教合作中心因應業界人才的需求，積極規劃更多樣的課程，4月6日的講座主題「網路連線遊戲開發技術概論與實例製作經驗分享」，將邀請遊戲業界資深的工作者，漫談遊戲軟體及產業。意者可洽詢電話：23216320黃佩如小姐。</w:t>
          <w:br/>
        </w:r>
      </w:r>
    </w:p>
  </w:body>
</w:document>
</file>