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e11991dbc46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出刊五○○期　本報將慶生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本報即將出刊屆滿五○○期，本報將於即日起舉辦系列慶祝活動，內容將包括徵文、問卷調查、座談會與茶會等，並將同時成立淡江時報記者聯誼會，和淡江人一同回顧並前瞻淡江時報的前塵與未來。
</w:t>
          <w:br/>
          <w:t>
</w:t>
          <w:br/>
          <w:t>　本報創刊於民國四十二年，當時本校仍為英專，原名英專週報，後歷經淡江週刊、淡江時報等時期，至今已有四十九年歷史。而自民國七十七年四月廿九日，自週刊改為淡江時報以來，曾歷雙日刊、三日刊，而後又改為每週發行一大張，版面也自四開報改版為對開，即將於今年的四月廿九日屆滿五○○期。
</w:t>
          <w:br/>
          <w:t>
</w:t>
          <w:br/>
          <w:t>　當日，本報將邀請本報讀者、歷任編者與記者及校內外媒體，一同進行座談，舉辦「淡江時報五○○期回顧與前瞻座談會」，並請本社創辦人張建邦先生在慶祝會中切蛋糕慶生，同時亦將籌組淡江時報記者聯誼會。
</w:t>
          <w:br/>
          <w:t>
</w:t>
          <w:br/>
          <w:t>　除五○○期當日的慶祝活動之外，本報將自即日起同時舉辦意見調查與徵文活動。即日起於各大樓本報報櫃，可索取本報意見調查表，並將以全校教職員帳號及學生帳號發送此份問卷，同時本報網站首頁，亦提供下載問卷功能，徵詢廣大讀者的意見。歡迎希望師生校友皆能提供本報寶貴建言，以作為日後改進意見。
</w:t>
          <w:br/>
          <w:t>
</w:t>
          <w:br/>
          <w:t>　本報三版瀛苑副刊即日起亦推出「崗上歲月」徵文，邀請淡江人來談談他們所經歷過的淡江風潮，詳細徵文辦法，請見三版。
</w:t>
          <w:br/>
          <w:t>
</w:t>
          <w:br/>
          <w:t>　凡投稿或參與意見調查的讀者，都將獲贈本報五○○期紀念筆或「淡江之美」書籤，歡迎淡江人的參與。</w:t>
          <w:br/>
        </w:r>
      </w:r>
    </w:p>
  </w:body>
</w:document>
</file>