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fe85fb80547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追求最佳服務品質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素卿報導】為要求更好的服務教學品質，並避免過多人力造成浪費，人事室於本學期做了「各單位行政人力分析報告」，不但做了質與量分析，且與同性質公私立大學做比較，希望調整教師與行政人員人數為一比一。
</w:t>
          <w:br/>
          <w:t>
</w:t>
          <w:br/>
          <w:t>　在一日的七十九行政會議上，人事室主任羅運治表示，各單位接受的工作件數多寡，並不能代表工作量重，該注意的是工作質量、人力素質是否可以達到更好的服務水準。
</w:t>
          <w:br/>
          <w:t>
</w:t>
          <w:br/>
          <w:t>　該報告以89學年度資料分析，本校平均一名職工服務四十二位學生，台大則是服務約十六名學生，本校職工會不會人力不足？校長張紘炬認為，外勤工友從15人縮減為4人，工作量大為增加，「服務教育課程」幫忙節省了很多人力資源，足見課程效果良好，校長在家裡也掃地，「讓學生們從掃中學習是好的。」張紘炬說，在人力不足時，以內調方式解決，而不是增加人力。</w:t>
          <w:br/>
        </w:r>
      </w:r>
    </w:p>
  </w:body>
</w:document>
</file>