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b94286b5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蘭陽校園已於上月二十日復工。本校是在去年十月向宜蘭縣政府提出變更設計並暫時停工，現已針對不需變更設計的部分復工，營繕組表示，地形變更項目預計三個月內就可送審通過，以利進行主體結構施工。
</w:t>
          <w:br/>
          <w:t>
</w:t>
          <w:br/>
          <w:t>　營繕組組長姜宜山表示，目前復工進行的是臨時排水工程，主體結構項目則要等到水土保持、環保和雜項執照等變更計劃通過後才能開始進行。停工四個多月，使原本預定於九十二年四月完工的計劃將遭延後，姜宜山表示，要等到變更通過、圖面修正完成，營造廠才能安排工程進度，因此何時完工，目前仍是個未知數。
</w:t>
          <w:br/>
          <w:t>
</w:t>
          <w:br/>
          <w:t>　蘭陽校園去年因納莉、象神颱風侵襲，造成大量地下水湧出，及施工測量期間發現地形已有變動，與原來多年前設計的地形有很大的差異，故決定暫時停工。
</w:t>
          <w:br/>
          <w:t>
</w:t>
          <w:br/>
          <w:t>　為因應宜蘭多雨氣候和地形改變，並提出雜項工程施工的變更計劃，蘭陽校園建築師游顯德在去年簡報中提出其中較重要的變更包括：整地（操場預定地因土石流沖刷擴大）、道路（增加七十公尺）、橋樑（縮短）、排水工程（原本五十年降雨負荷量增加為一百年的降雨量），另外基於水土保持的考量，山坡上的擋土牆厚度也將增加，提高其抗壓性，以防範土石流。
</w:t>
          <w:br/>
          <w:t>
</w:t>
          <w:br/>
          <w:t>　自去年五月十九日開工，目前蘭陽校園完成的施工項目有全區施工測量及假設工程、圍籬架設、沉沙滯留地、工務所外觀和洗車台。</w:t>
          <w:br/>
        </w:r>
      </w:r>
    </w:p>
  </w:body>
</w:document>
</file>