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8cc124b2014fd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576 期</w:t>
        </w:r>
      </w:r>
    </w:p>
    <w:p>
      <w:pPr>
        <w:jc w:val="center"/>
      </w:pPr>
      <w:r>
        <w:r>
          <w:rPr>
            <w:rFonts w:ascii="Segoe UI" w:hAnsi="Segoe UI" w:eastAsia="Segoe UI"/>
            <w:sz w:val="32"/>
            <w:color w:val="000000"/>
            <w:b/>
          </w:rPr>
          <w:t>HAPPY BIRTHDAY TO THE MARITIME MUSEUM!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Maritime Museum will celebrate its 14th anniversary on June 6. Activities commemorating this event include a “Buy one, get one free” sales promotion at the museum’s gift shop on June 5 and 6. As June 5 is also the commencement day so the museum will have its major celebration on the same day. 
</w:t>
          <w:br/>
          <w:t>
</w:t>
          <w:br/>
          <w:t>On that day, there will be a sidewalk cafe by the fishpond area in front of the museum with a performance from the percussion ensemble formed by TKU’s students of disability. At the end of the performance, all graduates will be invited to shout at the microphone over the top of their voice “I have finally made it!”. The top five with the highest voice velocity will receive a beautifully wrapped and delightful present.</w:t>
          <w:br/>
        </w:r>
      </w:r>
    </w:p>
  </w:body>
</w:document>
</file>