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7c065c149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社論：以全新的角度正視教師駐校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年新願，新上任的游內閣以「行政公約」自期自許，值此馬年新春，本校老師們的第一個功課，就是填下本學期的第一張功課表──每週駐校三十二小時，也就是四個半天的時間配當。在此，我們希望全校的師生，能以全新的角度正視這個課題。
</w:t>
          <w:br/>
          <w:t>
</w:t>
          <w:br/>
          <w:t>　專任老師每週駐校三十二小時是原先就存在的規定，也明載於聘書上，學校在上學期末召開的行政會議上重申這項規定，可見其提昇學術競爭力、整頓學風，全力往研究型的大學發展的魄力與決心。
</w:t>
          <w:br/>
          <w:t>
</w:t>
          <w:br/>
          <w:t>　對學校而言，重申教師駐校時間的重要性，只是一個宣示性的開始。從去年學校的諸多舉措可以看出這樣的決心，包括：修改校內研究獎勵的辦法，論文需先申請國科會獎勵，方可申請校內獎勵，鼓勵老師們向國科會大膽進軍。在師資的要求上，延攬教師須為副教授以上、有教學經驗且研究豐碩者，旨在快速的調整師資結構。並積極聘請知名學者來校任學術主管，以帶動學術風氣。本學期更重新成立出版中心，希冀於台灣的學術出版界佔一席之地……等，在在都為提升學術的品質。
</w:t>
          <w:br/>
          <w:t>
</w:t>
          <w:br/>
          <w:t>　對老師而言，老師們於大學的教職上，所託付的是研究、教學與服務的責任，但是來自學術與社會的壓力，加上自身對於研究的狂熱與要求，老師們的生活並不如外界所想像的輕鬆。專任老師平日不僅要負擔八至十二小時不等的教學鐘點，並擔任導師，尤其本校學生為數眾多，大班制動輒上百人，擔子不輕。在近年各大專院校皆以評鑑較勁的情形下，還必須持續不斷地進行研究。
</w:t>
          <w:br/>
          <w:t>
</w:t>
          <w:br/>
          <w:t>　許多老師認為，每週三十二小時的駐校，還不足以道盡老師們的辛勞，只要抬頭看看午夜的研究室窗口，經常徹夜通明的燈光便可得知。老師們不分晝夜的進行教學與研究，或者兼任行政工作，卻還得「排班」三十二個鐘點，而且時間必須安排在上課時間內，認為太過於制式化。
</w:t>
          <w:br/>
          <w:t>
</w:t>
          <w:br/>
          <w:t>　但從政策面來看，學校有其他方面的考量。根據本校歷年來的統計，不論是教師本身或同學、職員，泰半都對本校讀書風氣沒有信心，認為本校同學的讀書風氣不佳。這固然與本校開放、自由的學風攸關，亦有社會輿論抨擊現代的老師們只注重自身的研究及升等，對教學只是敷衍應付，若老師們能多撥些時間敦促同學，情況必能大大改觀。駐校的時間，正是同學們向老師請益的大好時刻，老師們多駐留於校園，必然能加強師生互動，對於校園讀書風氣的提昇自有正面的助益。
</w:t>
          <w:br/>
          <w:t>
</w:t>
          <w:br/>
          <w:t>　而在本校老師們的努力之下，申請國科會的研究案件數，已連續六年居私校之冠，根據學校的統計，八十九學年度每位老師平均發表於國際期刊的論文數達一•八八篇，全學年的出版品達九十六本，均為可喜的成績表現。好還要更好，我們期望馬年的研究成果繼續當先之外，還要更精進，若要產能加倍，則更需要全員全時、目標一致的投入。
</w:t>
          <w:br/>
          <w:t>
</w:t>
          <w:br/>
          <w:t>　同時，在各院與系的學術互動整合上，老師們如果能夠排定一些共同的時間，則可成就更多美事。如外語學院與國際學院的聯合學術下午茶、理學院逢五必舉辦的相約榕樹下活動等等，並能使老師們積極地參與系務、院務會議，系、院之間的凝聚力與向心力自能加強，教師們的相互切磋亦能生激勵作用，使校園更臻理性與感性的和諧氣氛。</w:t>
          <w:br/>
        </w:r>
      </w:r>
    </w:p>
  </w:body>
</w:document>
</file>