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703b433eb74cc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577 期</w:t>
        </w:r>
      </w:r>
    </w:p>
    <w:p>
      <w:pPr>
        <w:jc w:val="center"/>
      </w:pPr>
      <w:r>
        <w:r>
          <w:rPr>
            <w:rFonts w:ascii="Segoe UI" w:hAnsi="Segoe UI" w:eastAsia="Segoe UI"/>
            <w:sz w:val="32"/>
            <w:color w:val="000000"/>
            <w:b/>
          </w:rPr>
          <w:t>Maritime Museum of TKU Celebrates Her Birthday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Maritime Museum is holding her birthday party today (June 5)!  Huo-Li Percussion Band’s performance starts from 11:10.  A ten-minute competition, held for graduates’ “speaking out,” starts at 11:45─contestants yell through the microphone “I have graduated,” and the top five with the loudest voice will be awarded precious gifts.  
</w:t>
          <w:br/>
          <w:t>
</w:t>
          <w:br/>
          <w:t>June 6 is Maritime Museum’s birthday.  Because of the commencement this year, the celebration is held one day earlier, inviting graduates to the occasion.  Maritime Museum invites Huo-Li Percussion Band, a division of Association of the Handicapped welfare, to perform at the pond in front of the building at 11:00.  Students can enjoy coffee outdoors and appreciate beautiful music at the same time; they can also participate in the competition of ‘speaking out.”  A “buy-one-gift-and-get-another-for-free” activity is also held on June 5 and 6.    
</w:t>
          <w:br/>
          <w:t>
</w:t>
          <w:br/>
          <w:t>Guided tour service is specially improved today, to welcome more visitors.  The place of Maritime Museum was originally the laboratory of Department of Navigation and Marine Mechanics.  Because of the change of educational policy, the two departments have been closed since 1986.  The place was renovated and put on a new face on June 6, 1990, becoming the first Maritime Museum in Taiwan.
</w:t>
          <w:br/>
          <w:t>
</w:t>
          <w:br/>
          <w:t>Maritime Museum’s collections are rich.  Among them are the miniatures of 15 countries’, including Chinese, Swedish, Spanish, and Portuguese, ships of various shapes and for various needs from 15 to 17 century.  One worth mentioning is Missouri Battleship, the well-known battleship in the Second World War and the place where the ceremony of Japan’s surrender was held.  Besides, the symbol of Britain’s 200-year sea hegemony Victory, Japan’s technologically advanced, superconductor- and magnetism-driven ship, Cheng Ho’s Treasury Ship, Sea Monarch, Warsar Battleship, Queen Mary, Titanic, Bismarck Battleship are all precious historical relics.    
</w:t>
          <w:br/>
          <w:t>
</w:t>
          <w:br/>
          <w:t>As Chiu Rue-ling of Maritime Museum indicates, the introduction of museum’s collections to teachers and students and the broad correspondence with high schools will be continued, and exhibitions of various topics, corresponding to school’s conferences, will be scheduled, to call for cooperation from local culture museums and encourage more citizens to enjoy such a precious resource.  The system of guided tour this year is changed to a little degree: from this semester, the limitation on the number of visitors is taken out of the service of guided tour.</w:t>
          <w:br/>
        </w:r>
      </w:r>
    </w:p>
  </w:body>
</w:document>
</file>